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A9" w:rsidRDefault="00B073A9" w:rsidP="007C7B94">
      <w:pPr>
        <w:spacing w:after="59" w:line="240" w:lineRule="auto"/>
        <w:ind w:right="-15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B073A9" w:rsidRDefault="00B073A9" w:rsidP="0040042F">
      <w:pPr>
        <w:spacing w:after="59" w:line="240" w:lineRule="auto"/>
        <w:ind w:right="-15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B073A9" w:rsidRDefault="00B073A9" w:rsidP="007C7B94">
      <w:pPr>
        <w:spacing w:after="59" w:line="240" w:lineRule="auto"/>
        <w:ind w:right="-15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7C7B94" w:rsidRPr="007C7B94" w:rsidRDefault="007C7B94" w:rsidP="007C7B94">
      <w:pPr>
        <w:spacing w:after="59" w:line="240" w:lineRule="auto"/>
        <w:ind w:right="-15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7C7B94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МУНИЦИПАЛЬНОЕ БЮДЖЕТНОЕ ОБЩЕОБРАЗОВАТЕЛЬНОЕ УЧРЕЖДЕНИЕ ГОРОДА МЦЕНСКА </w:t>
      </w:r>
    </w:p>
    <w:p w:rsidR="007C7B94" w:rsidRPr="007C7B94" w:rsidRDefault="007C7B94" w:rsidP="007C7B94">
      <w:pPr>
        <w:spacing w:after="59" w:line="240" w:lineRule="auto"/>
        <w:ind w:right="-15"/>
        <w:jc w:val="center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7C7B94">
        <w:rPr>
          <w:rFonts w:ascii="Times New Roman" w:eastAsia="Calibri" w:hAnsi="Times New Roman" w:cs="Times New Roman"/>
          <w:color w:val="000000"/>
          <w:sz w:val="28"/>
          <w:lang w:eastAsia="ru-RU"/>
        </w:rPr>
        <w:t>«СРЕДНЯЯ ОБЩЕОБРАЗОВАТЕЛЬНАЯ ШКОЛА №</w:t>
      </w:r>
      <w:r w:rsidR="00D13122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</w:t>
      </w:r>
      <w:r w:rsidRPr="007C7B94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9» </w:t>
      </w:r>
    </w:p>
    <w:p w:rsidR="007C7B94" w:rsidRPr="007C7B94" w:rsidRDefault="007C7B94" w:rsidP="007C7B94">
      <w:pPr>
        <w:spacing w:after="59" w:line="240" w:lineRule="auto"/>
        <w:ind w:right="-15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C7B94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.</w:t>
      </w: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C7B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РАБОЧАЯ ПРОГРАММА </w:t>
      </w: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C7B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КУРСА ВНЕУРОЧНОЙ ДЕЯТЕЛЬНОСТИ</w:t>
      </w:r>
    </w:p>
    <w:p w:rsidR="007C7B94" w:rsidRPr="007C7B94" w:rsidRDefault="007C7B94" w:rsidP="007C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C7B9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«</w:t>
      </w:r>
      <w:r w:rsidR="00D13122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Финансовая грамотность</w:t>
      </w:r>
      <w:r w:rsidRPr="007C7B9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»</w:t>
      </w:r>
    </w:p>
    <w:p w:rsidR="007C7B94" w:rsidRPr="007C7B94" w:rsidRDefault="007C7B94" w:rsidP="007C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C7B9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:rsidR="007C7B94" w:rsidRPr="007C7B94" w:rsidRDefault="007C7B94" w:rsidP="007C7B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5</w:t>
      </w:r>
      <w:r w:rsidR="00D13122">
        <w:rPr>
          <w:rFonts w:ascii="Times New Roman" w:eastAsia="Times New Roman" w:hAnsi="Times New Roman" w:cs="Times New Roman"/>
          <w:bCs/>
          <w:sz w:val="32"/>
          <w:szCs w:val="32"/>
        </w:rPr>
        <w:t xml:space="preserve"> класс</w:t>
      </w:r>
      <w:r w:rsidRPr="007C7B94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</w:p>
    <w:p w:rsidR="00F869BF" w:rsidRPr="00F869BF" w:rsidRDefault="00F869BF" w:rsidP="00F869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F869BF">
        <w:rPr>
          <w:rFonts w:ascii="Times New Roman" w:eastAsia="Times New Roman" w:hAnsi="Times New Roman" w:cs="Times New Roman"/>
          <w:bCs/>
          <w:sz w:val="32"/>
          <w:szCs w:val="32"/>
        </w:rPr>
        <w:t>Срок реализации: 1 год</w:t>
      </w: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7C7B94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</w:p>
    <w:p w:rsidR="00F55544" w:rsidRDefault="00F55544" w:rsidP="00F55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F55544" w:rsidRDefault="00F55544" w:rsidP="00F55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F55544" w:rsidRDefault="00F55544" w:rsidP="00F55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Составитель: Силаева Н.С.,</w:t>
      </w:r>
    </w:p>
    <w:p w:rsidR="00F55544" w:rsidRDefault="00F55544" w:rsidP="00F55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                         учитель высшей </w:t>
      </w:r>
    </w:p>
    <w:p w:rsidR="00F55544" w:rsidRPr="00F869BF" w:rsidRDefault="00F55544" w:rsidP="00F55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                         квалификационной категории</w:t>
      </w: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7C7B94" w:rsidRPr="007C7B94" w:rsidRDefault="007C7B94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7C7B94" w:rsidRPr="00F55544" w:rsidRDefault="007C7B94" w:rsidP="00F5554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B9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</w:p>
    <w:p w:rsidR="007C7B94" w:rsidRPr="007C7B94" w:rsidRDefault="007C7B94" w:rsidP="007C7B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7B94" w:rsidRPr="007C7B94" w:rsidRDefault="007C7B94" w:rsidP="007C7B94">
      <w:pPr>
        <w:tabs>
          <w:tab w:val="left" w:pos="567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B94" w:rsidRPr="007C7B94" w:rsidRDefault="0040042F" w:rsidP="007C7B9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bookmarkStart w:id="0" w:name="_GoBack"/>
      <w:bookmarkEnd w:id="0"/>
      <w:r w:rsidR="007C7B94" w:rsidRPr="007C7B94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EE6EA3" w:rsidRDefault="00EE6EA3" w:rsidP="00D21CBC">
      <w:pPr>
        <w:spacing w:after="0" w:line="240" w:lineRule="auto"/>
        <w:ind w:left="-15" w:right="23"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6EA3" w:rsidRDefault="00EE6EA3" w:rsidP="00D21CBC">
      <w:pPr>
        <w:spacing w:after="0" w:line="240" w:lineRule="auto"/>
        <w:ind w:left="-15" w:right="23"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59A8" w:rsidRDefault="00C959A8" w:rsidP="00D21CBC">
      <w:pPr>
        <w:spacing w:after="0" w:line="240" w:lineRule="auto"/>
        <w:ind w:left="-15" w:right="23"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2CC7" w:rsidRDefault="00412CC7" w:rsidP="00D21CBC">
      <w:pPr>
        <w:spacing w:after="0" w:line="240" w:lineRule="auto"/>
        <w:ind w:left="-15" w:right="23"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21CBC" w:rsidRPr="00412CC7" w:rsidRDefault="00D21CBC" w:rsidP="00D21CBC">
      <w:pPr>
        <w:spacing w:after="0" w:line="240" w:lineRule="auto"/>
        <w:ind w:left="-15" w:right="23" w:firstLine="69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6459" w:rsidRPr="00FD60B9" w:rsidRDefault="00B36459" w:rsidP="00D21CBC">
      <w:pPr>
        <w:spacing w:after="0" w:line="240" w:lineRule="auto"/>
        <w:ind w:left="-15" w:right="2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FD60B9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Федеральных государственных образовательных стандартов </w:t>
      </w:r>
      <w:r w:rsidR="00FD60B9" w:rsidRPr="00FD60B9">
        <w:rPr>
          <w:rFonts w:ascii="Times New Roman" w:hAnsi="Times New Roman" w:cs="Times New Roman"/>
          <w:sz w:val="24"/>
          <w:szCs w:val="24"/>
        </w:rPr>
        <w:t xml:space="preserve"> </w:t>
      </w:r>
      <w:r w:rsidRPr="00FD60B9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</w:t>
      </w:r>
      <w:r w:rsidR="00FD60B9" w:rsidRPr="00FD60B9">
        <w:rPr>
          <w:rFonts w:ascii="Times New Roman" w:hAnsi="Times New Roman" w:cs="Times New Roman"/>
          <w:sz w:val="24"/>
          <w:szCs w:val="24"/>
        </w:rPr>
        <w:t xml:space="preserve"> </w:t>
      </w:r>
      <w:r w:rsidRPr="00FD60B9">
        <w:rPr>
          <w:rFonts w:ascii="Times New Roman" w:hAnsi="Times New Roman" w:cs="Times New Roman"/>
          <w:sz w:val="24"/>
          <w:szCs w:val="24"/>
        </w:rPr>
        <w:t xml:space="preserve"> основного общего </w:t>
      </w:r>
      <w:r w:rsidR="00FD60B9" w:rsidRPr="00FD60B9">
        <w:rPr>
          <w:rFonts w:ascii="Times New Roman" w:hAnsi="Times New Roman" w:cs="Times New Roman"/>
          <w:sz w:val="24"/>
          <w:szCs w:val="24"/>
        </w:rPr>
        <w:t xml:space="preserve"> </w:t>
      </w:r>
      <w:r w:rsidRPr="00FD60B9">
        <w:rPr>
          <w:rFonts w:ascii="Times New Roman" w:hAnsi="Times New Roman" w:cs="Times New Roman"/>
          <w:sz w:val="24"/>
          <w:szCs w:val="24"/>
        </w:rPr>
        <w:t xml:space="preserve"> образования с учётом выбора участниками </w:t>
      </w:r>
      <w:r w:rsidR="00FD60B9" w:rsidRPr="00FD60B9">
        <w:rPr>
          <w:rFonts w:ascii="Times New Roman" w:hAnsi="Times New Roman" w:cs="Times New Roman"/>
          <w:sz w:val="24"/>
          <w:szCs w:val="24"/>
        </w:rPr>
        <w:t>образовательных отношений курса</w:t>
      </w:r>
      <w:r w:rsidRPr="00FD60B9">
        <w:rPr>
          <w:rFonts w:ascii="Times New Roman" w:hAnsi="Times New Roman" w:cs="Times New Roman"/>
          <w:sz w:val="24"/>
          <w:szCs w:val="24"/>
        </w:rPr>
        <w:t xml:space="preserve"> внеурочной деятельности. </w:t>
      </w:r>
    </w:p>
    <w:p w:rsidR="007C7B94" w:rsidRPr="00412CC7" w:rsidRDefault="007C7B94" w:rsidP="00D21CBC">
      <w:pPr>
        <w:spacing w:after="0" w:line="240" w:lineRule="auto"/>
        <w:ind w:left="-15" w:right="23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Нормативную правовую основу </w:t>
      </w:r>
      <w:r w:rsidR="00412CC7"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рабочей программы курса внеурочной деятельности «Разговоры о важном» составляют следующие документы.</w:t>
      </w:r>
      <w:r w:rsidRPr="00412CC7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</w:t>
      </w:r>
    </w:p>
    <w:p w:rsidR="007C7B94" w:rsidRPr="00412CC7" w:rsidRDefault="007C7B94" w:rsidP="00D21CBC">
      <w:pPr>
        <w:numPr>
          <w:ilvl w:val="0"/>
          <w:numId w:val="1"/>
        </w:numPr>
        <w:spacing w:after="0" w:line="24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:rsidR="007C7B94" w:rsidRPr="00412CC7" w:rsidRDefault="007C7B94" w:rsidP="00D21CBC">
      <w:pPr>
        <w:numPr>
          <w:ilvl w:val="0"/>
          <w:numId w:val="1"/>
        </w:numPr>
        <w:spacing w:after="0" w:line="24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7C7B94" w:rsidRPr="00412CC7" w:rsidRDefault="007C7B94" w:rsidP="00D21CBC">
      <w:pPr>
        <w:numPr>
          <w:ilvl w:val="0"/>
          <w:numId w:val="1"/>
        </w:numPr>
        <w:spacing w:after="0" w:line="24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03-1190. </w:t>
      </w:r>
    </w:p>
    <w:p w:rsidR="007C7B94" w:rsidRDefault="00412CC7" w:rsidP="00D21CBC">
      <w:pPr>
        <w:numPr>
          <w:ilvl w:val="0"/>
          <w:numId w:val="1"/>
        </w:numPr>
        <w:spacing w:after="0" w:line="240" w:lineRule="auto"/>
        <w:ind w:left="0"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21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по </w:t>
      </w:r>
      <w:r w:rsid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финансовой грамотности</w:t>
      </w:r>
      <w:r w:rsidRPr="00412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1CBC" w:rsidRPr="00D21CBC" w:rsidRDefault="00D21CBC" w:rsidP="00D21CBC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курс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 для обучающихся 5</w:t>
      </w:r>
      <w:r w:rsidRPr="00D21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 классов; рассчитан на 1 час в неделю/34 часа в год в каждом классе. </w:t>
      </w:r>
    </w:p>
    <w:p w:rsidR="00D21CBC" w:rsidRPr="00D21CBC" w:rsidRDefault="00D21CBC" w:rsidP="00D21CBC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1CBC" w:rsidRPr="00412CC7" w:rsidRDefault="00D21CBC" w:rsidP="00D21CBC">
      <w:pPr>
        <w:spacing w:after="0" w:line="240" w:lineRule="auto"/>
        <w:ind w:left="1428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7B94" w:rsidRPr="007C7B94" w:rsidRDefault="007C7B94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B94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D13122" w:rsidRPr="00D13122" w:rsidRDefault="00D13122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Содержание программы</w:t>
      </w:r>
    </w:p>
    <w:p w:rsidR="00D13122" w:rsidRPr="00D13122" w:rsidRDefault="00D13122" w:rsidP="001F37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сочетаются системы работы с предметами, явлениями, ситуациями. Предполагается усложнение занятий в плане усвоения. Программа включает:</w:t>
      </w: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122" w:rsidRPr="00D13122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Доходы и расходы семьи (9+3 ч)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Занятие.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Деньги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обмениваются товарами и услугами. Прямой обмен неудобен из-за несовпадения интересов и определения ценности. Товарные деньги обслуживают обмен, но имеют собственную ценность. Драгоценные металлы и монеты из них являются товарными деньгами. Металлические монеты сложно изготавливать и опасно перевозить. Бумажные деньги являются символическими деньгами. Безналичные деньги представляют собой информацию. Денежной системой страны управляет центральный банк.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Деньги. Обмен. Товарные деньги. Символические деньги. Драгоценные металлы. Монеты. Купюры. Наличные деньги. Безналичные деньги. Гознак. Центральный банк. Банки. Фальшивые деньги.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проблемы бартерного (товарного) обмена.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свойства предмета, выполняющего роль денег.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Перечислять виды денег.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товарных денег.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преимущества и недостатки разных видов денег.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задачи с денежными расчётами.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бумажные деньги могут обесцениваться.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Знать, что денежной системой страны управляет центральный банк.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изготовление фальшивых денег — преступление.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Доходы семьи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Доходами семьи являются: заработная плата, доходы от владения собственностью, социальные выплаты и заёмные средства. Размер заработной платы зависит от образования, </w:t>
      </w: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профессии, квалификации. Владение недвижимостью (квартирой, домом, гаражом, участком земли) может приносить арендную плату. Деньги, положенные в банк, приносят проценты. Владельцы акций могут получать дивиденды. Предприниматель получает прибыль. Государство выплачивает пенсии, стипендии, пособия. Банки предоставляют кредиты.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Заработная плата. Собственность. Доходы от собственности. Арендная плата. Проценты. Прибыль. Дивиденды. Социальные выплаты. Материнский капитал. Кредиты.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и сравнивать источники доходов семьи.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виды заработной платы.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условия труда совершеннолетних и несовершеннолетних.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как связаны профессии и образование.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чем руководствуется человек при выборе профессии.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различий в заработной плате.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кредитов.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Расходы семьи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 тратят деньги на товары и услуги. Расходы можно 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 разных магазинах цены на одни и те же товары различаются. Расходы можно сократить, выбрав магазин с более низкими ценами или воспользовавшись скидками.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первой необходимости. Товары текущего потребления.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Товары длительного пользования. Услуги. Коммунальные услуги.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причины, по которым люди делают покупки.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направления расходов семьи.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Классифицировать виды благ.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расходы семьи на условных примерах.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и оценивать виды рекламы.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Обсуждать воздействие рекламы и </w:t>
      </w:r>
      <w:proofErr w:type="spellStart"/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промоакций</w:t>
      </w:r>
      <w:proofErr w:type="spellEnd"/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принятие решений о покупке.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доли расходов на разные товары и услуги.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Занятие.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Семейный бюджет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и расходы следует планировать. План доходов и расходов называется бюджетом. Превышение доходов над расходами позволяет делать сбережения. Сбережения обычно хранятся в банке. Превышение расходов над доходами сокращает сбережения или приводит к образованию долгов.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Кредит. Проценты по кредиту. Долги. Сбережения. Вклады. Проценты по вкладам.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семейный бюджет на условных примерах.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доходы и расходы и принимать решения.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причины, по которым люди делают сбережения.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формы сбережений.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последствия превышения расходов над доходами.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потребительский и банковский кредиты.</w:t>
      </w:r>
    </w:p>
    <w:p w:rsidR="00D13122" w:rsidRPr="00D13122" w:rsidRDefault="00D13122" w:rsidP="001F3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при каких условиях можно одалживать и занимать</w:t>
      </w:r>
      <w:r w:rsidR="001F3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деньги.</w:t>
      </w:r>
    </w:p>
    <w:p w:rsidR="00EE6EA3" w:rsidRDefault="00EE6EA3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EA3" w:rsidRDefault="00EE6EA3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59A8" w:rsidRDefault="00C959A8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59A8" w:rsidRDefault="00C959A8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59A8" w:rsidRDefault="00C959A8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122" w:rsidRPr="00D13122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2. Риски потери денег и имущества и как человек может от этого защититься</w:t>
      </w:r>
      <w:r w:rsidR="00D13122"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ч)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</w:t>
      </w: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Особые жизненные ситуации и как с ними справиться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последствия непредвиденных событий: болезней, аварий, природных катаклизмов. Расходы, связанные с рождением детей. Страхование имущества, здоровья, жизни. Принципы работы страховой компании.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Аварии. Болезни. Несчастные случаи. Катастрофы. Страхование.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Страховая компания. Страховой полис.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события, существенно влияющие на жизнь семьи (рождение ребёнка, внезапная смерть кормильца, форс-мажорные случаи и т. п.).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последствия таких событий для бюджета семьи.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обязательное и добровольное страхование.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существует обязательное страхование.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государство платит заболевшему человеку.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различные виды страхования.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ролевая игра «Семейный бюджет».</w:t>
      </w: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122" w:rsidRP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7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Семья и государство: как они взаимодействуют (8 ч)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Налоги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Налоги — обязательные платежи, собираемые государством. Направления государственных расходов. Виды налогов. Организация сбора налогов.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Налог. Налоговая инспекция. Подоходный налог. Налоговая ставка.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 на прибыль. Физические лица. Пеня. Налоговые льготы. Налог на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добавленную стоимость. Акциз.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государство собирает налоги.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налогов.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Описывать, как и когда платятся налоги.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величину подоходного налога и НДС.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вводятся акцизные налоги.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последствия невыплаты налогов для граждан.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выплаты налогов в семье.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Социальные пособия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поддерживает некоторые категории людей: инвалидов, стариков, семьи с детьми, безработных.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 Пенсия. Пенсионный фонд. Стипендия. Больничный лист.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 по безработице.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существуют социальные выплаты.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ситуации, при которых выплачиваются пособия, при-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примеры пособий.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информацию о социальных выплатах.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Мини-исследование в группах «Государство — это мы!».</w:t>
      </w: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775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EA3" w:rsidRDefault="00EE6EA3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6EA3" w:rsidRDefault="00EE6EA3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59A8" w:rsidRDefault="00C959A8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3122" w:rsidRPr="00D13122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4. Финансовый бизнес: чем он может помочь</w:t>
      </w:r>
    </w:p>
    <w:p w:rsidR="00D13122" w:rsidRPr="00D13122" w:rsidRDefault="001F3775" w:rsidP="00D1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Семье (9 ч)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Банковские услуги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Банки принимают вклады и выдают кредиты. Процентная ставка по вкладам зависит от размера вклада и его срока. При прекращении деятельности банка вкладчикам гарантируется возврат средств. Процентная ставка по кредитам выше процентной ставки по вкладам.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Банки. Вклады (депозиты). Процентная ставка. Страхование вкладов. Агентство по страхованию вкладов. Кредит. Залог.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банковских услуг.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условия вкладов и кредитов.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от чего зависит размер выплат по вкладу.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и как страхуются вклады.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информацию о вкладах и кредитах.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и последствия решений о взятии кредита.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условия кредита, приводить примеры.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проценты по депозитам и кредитам.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принцип работы пластиковой карты.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Собственный бизнес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бизнеса. Разработка бизнес-плана. Стартовый капитал. Организации по поддержке малого бизнеса.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Бизнес. Малый бизнес. Бизнес-план. Кредит.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возможности работы по найму и собственного бизнеса.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как и почему государство и частные организации под-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держивают</w:t>
      </w:r>
      <w:proofErr w:type="spellEnd"/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малый бизнес.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такое бизнес-план.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бизнеса, которым занимаются подростки.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 </w:t>
      </w:r>
      <w:r w:rsidRPr="00D131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Валюта в современном мире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Валюта — денежная единица страны. Разные страны имеют разные валюты. Цена одной валюты, выраженная в другой валюте, называется валютным курсом. Процентные ставки по валютным вкладам отличаются от ставок по вкладам в национальной валюте.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Валюта. Валютный курс. Обменный пункт. Валютный вклад.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Компетенции: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валют разных стран.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такое валютный курс.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информацию о валютных курсах.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расчёты с валютными курсами.</w:t>
      </w:r>
    </w:p>
    <w:p w:rsidR="00D13122" w:rsidRPr="00D13122" w:rsidRDefault="00D13122" w:rsidP="00D13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16. Итоговая работа в рамках защиты проектов.</w:t>
      </w: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75" w:rsidRDefault="001F3775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EA3" w:rsidRDefault="00EE6EA3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B94" w:rsidRPr="007C7B94" w:rsidRDefault="007C7B94" w:rsidP="007C7B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B94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 внеурочной деятельности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«Финансовая грамотность» являются: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бюджете.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109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«Финансовая грамотность» являются: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оценка правильности выполнения действий; самооценка и </w:t>
      </w:r>
      <w:proofErr w:type="spellStart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текстов в устной и письменной формах;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слушать собеседника и вести диалог;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«Финансовая грамотность» являются: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91091A" w:rsidRP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развитие </w:t>
      </w:r>
      <w:proofErr w:type="gramStart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</w:t>
      </w:r>
      <w:proofErr w:type="gramEnd"/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:rsid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25B21" w:rsidRDefault="00125B21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B21" w:rsidRPr="00125B21" w:rsidRDefault="00125B21" w:rsidP="00125B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5B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</w:t>
      </w:r>
    </w:p>
    <w:p w:rsidR="0091091A" w:rsidRDefault="0091091A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93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2694"/>
        <w:gridCol w:w="567"/>
        <w:gridCol w:w="1842"/>
      </w:tblGrid>
      <w:tr w:rsidR="00125B21" w:rsidRPr="00C959A8" w:rsidTr="00125B21">
        <w:trPr>
          <w:trHeight w:val="253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№</w:t>
            </w:r>
          </w:p>
        </w:tc>
        <w:tc>
          <w:tcPr>
            <w:tcW w:w="3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Тема занятия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проведения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Часы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ЦОР/ЭОР</w:t>
            </w:r>
          </w:p>
        </w:tc>
      </w:tr>
      <w:tr w:rsidR="00125B21" w:rsidRPr="00C959A8" w:rsidTr="00125B21">
        <w:trPr>
          <w:trHeight w:val="611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hyperlink r:id="rId5" w:history="1">
              <w:r w:rsidR="00125B21" w:rsidRPr="00C959A8">
                <w:rPr>
                  <w:rStyle w:val="a3"/>
                  <w:sz w:val="16"/>
                  <w:szCs w:val="16"/>
                </w:rPr>
                <w:t>http://www.gorodfinansov.ru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Семейный бюджет.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услуги.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 в современном мире.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C959A8" w:rsidRDefault="0040042F" w:rsidP="00AD4C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125B21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B21" w:rsidRPr="00EE6EA3" w:rsidRDefault="00125B21" w:rsidP="00AD4C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5B21" w:rsidRPr="007C7B94" w:rsidTr="00125B21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7C7B94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B21" w:rsidRPr="00EE6EA3" w:rsidRDefault="00125B21" w:rsidP="00AD4C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59A8" w:rsidRPr="0091091A" w:rsidRDefault="00C959A8" w:rsidP="0091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6EA3" w:rsidRDefault="00EE6EA3" w:rsidP="00412CC7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РАССМОТРЕНО                                    СОГЛАСОВАНО                                        УТВЕРЖДЕНО</w:t>
      </w: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Руководитель ШМО                             </w:t>
      </w:r>
      <w:proofErr w:type="spellStart"/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Зам.директора</w:t>
      </w:r>
      <w:proofErr w:type="spellEnd"/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                                            Директор</w:t>
      </w: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___________________                            _________/Юдина Л.П./                              __________/Полякова В.В./</w:t>
      </w:r>
    </w:p>
    <w:p w:rsidR="00125B21" w:rsidRPr="00125B21" w:rsidRDefault="00125B21" w:rsidP="00125B2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25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 </w:t>
      </w:r>
      <w:proofErr w:type="gramEnd"/>
      <w:r w:rsidRPr="00125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              2022г                      «   »               2022г                             «  »                     2022г</w:t>
      </w:r>
    </w:p>
    <w:p w:rsidR="00412CC7" w:rsidRDefault="00412CC7" w:rsidP="00412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2CC7" w:rsidRPr="00412CC7" w:rsidRDefault="00412CC7" w:rsidP="00412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412CC7" w:rsidRPr="00412CC7" w:rsidRDefault="00412CC7" w:rsidP="00412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курса внеурочной деятельности «</w:t>
      </w:r>
      <w:r w:rsidR="00910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Финансовая грамотность</w:t>
      </w: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412CC7" w:rsidRPr="00412CC7" w:rsidRDefault="0091091A" w:rsidP="00EE6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518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«В»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  <w:r w:rsidR="00412CC7"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tbl>
      <w:tblPr>
        <w:tblW w:w="1091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2694"/>
        <w:gridCol w:w="567"/>
        <w:gridCol w:w="1842"/>
        <w:gridCol w:w="992"/>
        <w:gridCol w:w="992"/>
      </w:tblGrid>
      <w:tr w:rsidR="00C959A8" w:rsidRPr="007C7B94" w:rsidTr="00C959A8">
        <w:trPr>
          <w:trHeight w:val="236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№</w:t>
            </w:r>
          </w:p>
        </w:tc>
        <w:tc>
          <w:tcPr>
            <w:tcW w:w="3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Тема занятия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проведения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Часы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ЦОР/ЭОР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Дата</w:t>
            </w:r>
          </w:p>
        </w:tc>
      </w:tr>
      <w:tr w:rsidR="00C959A8" w:rsidRPr="007C7B94" w:rsidTr="00C959A8">
        <w:trPr>
          <w:trHeight w:val="611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9A8" w:rsidRPr="00C959A8" w:rsidRDefault="00C959A8" w:rsidP="00C959A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по факту</w:t>
            </w: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hyperlink r:id="rId34" w:history="1">
              <w:r w:rsidR="00DB5324" w:rsidRPr="00C959A8">
                <w:rPr>
                  <w:rStyle w:val="a3"/>
                  <w:sz w:val="16"/>
                  <w:szCs w:val="16"/>
                </w:rPr>
                <w:t>http://www.gorodfinansov.ru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Семейный бюджет.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6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8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0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1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услуги.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 в современном мире.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DB5324" w:rsidRPr="007C7B94" w:rsidTr="00C959A8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305241" w:rsidRDefault="00305241" w:rsidP="00EE6EA3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РАССМОТРЕНО                                    СОГЛАСОВАНО                                        УТВЕРЖДЕНО</w:t>
      </w: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Руководитель ШМО                             </w:t>
      </w:r>
      <w:proofErr w:type="spellStart"/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Зам.директора</w:t>
      </w:r>
      <w:proofErr w:type="spellEnd"/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                                             Директор</w:t>
      </w:r>
    </w:p>
    <w:p w:rsidR="00125B21" w:rsidRPr="00125B21" w:rsidRDefault="00125B21" w:rsidP="00125B21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125B2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___________________                            _________/Юдина Л.П./                              __________/Полякова В.В./</w:t>
      </w:r>
    </w:p>
    <w:p w:rsidR="00125B21" w:rsidRPr="00125B21" w:rsidRDefault="00125B21" w:rsidP="00125B2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25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 </w:t>
      </w:r>
      <w:proofErr w:type="gramEnd"/>
      <w:r w:rsidRPr="00125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              2022г                      «   »               2022г                             «  »                     2022г</w:t>
      </w:r>
    </w:p>
    <w:p w:rsidR="00D10F68" w:rsidRDefault="00D10F68" w:rsidP="00B33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319F" w:rsidRPr="00412CC7" w:rsidRDefault="00B3319F" w:rsidP="00B33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B3319F" w:rsidRPr="00412CC7" w:rsidRDefault="00B3319F" w:rsidP="00B33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курса внеурочной деятельности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Финансовая грамотность</w:t>
      </w: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3319F" w:rsidRPr="00412CC7" w:rsidRDefault="00B3319F" w:rsidP="00B33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«</w:t>
      </w:r>
      <w:r w:rsidR="00DB53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класс</w:t>
      </w:r>
      <w:r w:rsidRPr="00412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tbl>
      <w:tblPr>
        <w:tblW w:w="1091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2694"/>
        <w:gridCol w:w="567"/>
        <w:gridCol w:w="1842"/>
        <w:gridCol w:w="992"/>
        <w:gridCol w:w="992"/>
      </w:tblGrid>
      <w:tr w:rsidR="00B3319F" w:rsidRPr="007C7B94" w:rsidTr="001200EB">
        <w:trPr>
          <w:trHeight w:val="236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№</w:t>
            </w:r>
          </w:p>
        </w:tc>
        <w:tc>
          <w:tcPr>
            <w:tcW w:w="3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Тема занятия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проведения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Часы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ЦОР/ЭОР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959A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Дата</w:t>
            </w:r>
          </w:p>
        </w:tc>
      </w:tr>
      <w:tr w:rsidR="00B3319F" w:rsidRPr="007C7B94" w:rsidTr="001200EB">
        <w:trPr>
          <w:trHeight w:val="611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по факту</w:t>
            </w: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hyperlink r:id="rId63" w:history="1">
              <w:r w:rsidR="00B3319F" w:rsidRPr="00C959A8">
                <w:rPr>
                  <w:rStyle w:val="a3"/>
                  <w:sz w:val="16"/>
                  <w:szCs w:val="16"/>
                </w:rPr>
                <w:t>http://www.gorodfinansov.ru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3319F" w:rsidRP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6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Семейный бюджет.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DB5324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и расходы семьи.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0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31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319F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7C7B94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EE6EA3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C959A8" w:rsidRDefault="0040042F" w:rsidP="001200E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4" w:history="1">
              <w:r w:rsidR="00B3319F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DB5324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9F" w:rsidRPr="00B3319F" w:rsidRDefault="00B3319F" w:rsidP="001200EB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324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жизненные ситуации и как с ними справиться.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5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10F68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324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6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10F68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324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7C7B94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EE6EA3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C959A8" w:rsidRDefault="0040042F" w:rsidP="00DB53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7" w:history="1">
              <w:r w:rsidR="00DB5324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10F68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B5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324" w:rsidRPr="00B3319F" w:rsidRDefault="00DB5324" w:rsidP="00DB5324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C7B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9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0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1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2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 : «Государство – это 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3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услуги.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4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5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6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7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8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9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бизнес.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0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 в современном мире.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Интеллектуальная 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C959A8" w:rsidRDefault="0040042F" w:rsidP="00D10F6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1" w:history="1">
              <w:r w:rsidR="00D10F68" w:rsidRPr="00C959A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www.azbukafinansov.ru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E6EA3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Организация проектной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EE6EA3" w:rsidRDefault="00D10F68" w:rsidP="00D10F6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0F68" w:rsidRPr="007C7B94" w:rsidTr="001200EB">
        <w:trPr>
          <w:trHeight w:val="1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7C7B94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EE6EA3" w:rsidRDefault="00D10F68" w:rsidP="00D10F6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F68" w:rsidRPr="00B3319F" w:rsidRDefault="00D10F68" w:rsidP="00D10F6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3319F" w:rsidRDefault="00B3319F" w:rsidP="00EE6EA3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sectPr w:rsidR="00B3319F" w:rsidSect="00C959A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C648D"/>
    <w:multiLevelType w:val="hybridMultilevel"/>
    <w:tmpl w:val="9BFC9C96"/>
    <w:lvl w:ilvl="0" w:tplc="C5F622F6">
      <w:start w:val="1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80FAC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44530A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6DAF6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25C6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6C19EC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4A0BB6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8636A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263956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94"/>
    <w:rsid w:val="00125B21"/>
    <w:rsid w:val="001F3775"/>
    <w:rsid w:val="001F4822"/>
    <w:rsid w:val="00305241"/>
    <w:rsid w:val="0040042F"/>
    <w:rsid w:val="00412CC7"/>
    <w:rsid w:val="004B6809"/>
    <w:rsid w:val="005101ED"/>
    <w:rsid w:val="0075180D"/>
    <w:rsid w:val="007C7B94"/>
    <w:rsid w:val="0091091A"/>
    <w:rsid w:val="009C3C65"/>
    <w:rsid w:val="00B073A9"/>
    <w:rsid w:val="00B3319F"/>
    <w:rsid w:val="00B36459"/>
    <w:rsid w:val="00B80F3B"/>
    <w:rsid w:val="00C959A8"/>
    <w:rsid w:val="00D10F68"/>
    <w:rsid w:val="00D13122"/>
    <w:rsid w:val="00D21CBC"/>
    <w:rsid w:val="00D66BEB"/>
    <w:rsid w:val="00D74847"/>
    <w:rsid w:val="00DB5324"/>
    <w:rsid w:val="00E72AD4"/>
    <w:rsid w:val="00EE6EA3"/>
    <w:rsid w:val="00F10610"/>
    <w:rsid w:val="00F55544"/>
    <w:rsid w:val="00F869BF"/>
    <w:rsid w:val="00FD4888"/>
    <w:rsid w:val="00FD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4394"/>
  <w15:chartTrackingRefBased/>
  <w15:docId w15:val="{1912C98C-8527-4A04-B735-BBD8EFC0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6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66BEB"/>
  </w:style>
  <w:style w:type="character" w:styleId="a3">
    <w:name w:val="Hyperlink"/>
    <w:basedOn w:val="a0"/>
    <w:uiPriority w:val="99"/>
    <w:semiHidden/>
    <w:unhideWhenUsed/>
    <w:rsid w:val="00D66BEB"/>
    <w:rPr>
      <w:color w:val="0000FF"/>
      <w:u w:val="single"/>
    </w:rPr>
  </w:style>
  <w:style w:type="table" w:customStyle="1" w:styleId="TableGrid1">
    <w:name w:val="TableGrid1"/>
    <w:rsid w:val="00125B2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4" Type="http://schemas.openxmlformats.org/officeDocument/2006/relationships/hyperlink" Target="https://www.google.com/url?q=http://www.gorodfinansov.ru&amp;sa=D&amp;source=editors&amp;ust=1613339270204000&amp;usg=AOvVaw1kwPZ9QW1HvESlPRZLYWgc" TargetMode="External"/><Relationship Id="rId4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3" Type="http://schemas.openxmlformats.org/officeDocument/2006/relationships/hyperlink" Target="https://www.google.com/url?q=http://www.gorodfinansov.ru&amp;sa=D&amp;source=editors&amp;ust=1613339270204000&amp;usg=AOvVaw1kwPZ9QW1HvESlPRZLYWgc" TargetMode="External"/><Relationship Id="rId6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" Type="http://schemas.openxmlformats.org/officeDocument/2006/relationships/hyperlink" Target="https://www.google.com/url?q=http://www.gorodfinansov.ru&amp;sa=D&amp;source=editors&amp;ust=1613339270204000&amp;usg=AOvVaw1kwPZ9QW1HvESlPRZLYWgc" TargetMode="External"/><Relationship Id="rId6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9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9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2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9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7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1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3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4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52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0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65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3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78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1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86" Type="http://schemas.openxmlformats.org/officeDocument/2006/relationships/hyperlink" Target="https://www.google.com/url?q=http://www.azbukafinansov.ru&amp;sa=D&amp;source=editors&amp;ust=1613339270205000&amp;usg=AOvVaw3eIG8vCQnoyoyGsb8P5m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azbukafinansov.ru&amp;sa=D&amp;source=editors&amp;ust=1613339270205000&amp;usg=AOvVaw3eIG8vCQnoyoyGsb8P5m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5253</Words>
  <Characters>29946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2022-09-22T18:19:00Z</dcterms:created>
  <dcterms:modified xsi:type="dcterms:W3CDTF">2025-12-06T14:18:00Z</dcterms:modified>
</cp:coreProperties>
</file>